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758" w:rsidRPr="00DD6758" w:rsidRDefault="00DD6758" w:rsidP="00DF361A">
      <w:pPr>
        <w:pStyle w:val="Titre3"/>
        <w:rPr>
          <w:rFonts w:ascii="Arial" w:hAnsi="Arial" w:cs="Arial"/>
          <w:bCs w:val="0"/>
          <w:color w:val="1F4E79" w:themeColor="accent1" w:themeShade="80"/>
          <w:szCs w:val="22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5655310</wp:posOffset>
                </wp:positionH>
                <wp:positionV relativeFrom="paragraph">
                  <wp:posOffset>-360045</wp:posOffset>
                </wp:positionV>
                <wp:extent cx="1898650" cy="482600"/>
                <wp:effectExtent l="0" t="0" r="635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758" w:rsidRPr="00DD6758" w:rsidRDefault="00DD6758" w:rsidP="00DD6758">
                            <w:pPr>
                              <w:pStyle w:val="Titre3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</w:rPr>
                            </w:pPr>
                            <w:r w:rsidRPr="00DD6758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</w:rPr>
                              <w:t xml:space="preserve">Année universitaire </w:t>
                            </w:r>
                          </w:p>
                          <w:p w:rsidR="00DD6758" w:rsidRPr="00DD6758" w:rsidRDefault="00DD6758" w:rsidP="00DD6758">
                            <w:pPr>
                              <w:pStyle w:val="Titre3"/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</w:rPr>
                            </w:pPr>
                            <w:r w:rsidRPr="00DD6758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</w:rPr>
                              <w:t>202</w:t>
                            </w:r>
                            <w:r w:rsidR="007D2512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</w:rPr>
                              <w:t>4</w:t>
                            </w:r>
                            <w:r w:rsidRPr="00DD6758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</w:rPr>
                              <w:t>- 202</w:t>
                            </w:r>
                            <w:r w:rsidR="007D2512">
                              <w:rPr>
                                <w:rFonts w:ascii="Arial" w:hAnsi="Arial" w:cs="Arial"/>
                                <w:color w:val="1F4E79" w:themeColor="accent1" w:themeShade="80"/>
                                <w:sz w:val="24"/>
                              </w:rPr>
                              <w:t>5</w:t>
                            </w:r>
                          </w:p>
                          <w:p w:rsidR="00DD6758" w:rsidRPr="00DD6758" w:rsidRDefault="00DD6758">
                            <w:pPr>
                              <w:rPr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45.3pt;margin-top:-28.35pt;width:149.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" fillcolor="white [3201]" stroked="f" strokeweight=".5pt">
                <v:textbox>
                  <w:txbxContent>
                    <w:p w:rsidR="00DD6758" w:rsidRPr="00DD6758" w:rsidRDefault="00DD6758" w:rsidP="00DD6758">
                      <w:pPr>
                        <w:pStyle w:val="Titre3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</w:rPr>
                      </w:pPr>
                      <w:r w:rsidRPr="00DD6758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</w:rPr>
                        <w:t xml:space="preserve">Année universitaire </w:t>
                      </w:r>
                    </w:p>
                    <w:p w:rsidR="00DD6758" w:rsidRPr="00DD6758" w:rsidRDefault="00DD6758" w:rsidP="00DD6758">
                      <w:pPr>
                        <w:pStyle w:val="Titre3"/>
                        <w:rPr>
                          <w:rFonts w:ascii="Arial" w:hAnsi="Arial" w:cs="Arial"/>
                          <w:color w:val="1F4E79" w:themeColor="accent1" w:themeShade="80"/>
                          <w:sz w:val="24"/>
                        </w:rPr>
                      </w:pPr>
                      <w:r w:rsidRPr="00DD6758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</w:rPr>
                        <w:t>202</w:t>
                      </w:r>
                      <w:r w:rsidR="007D2512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</w:rPr>
                        <w:t>4</w:t>
                      </w:r>
                      <w:r w:rsidRPr="00DD6758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</w:rPr>
                        <w:t>- 202</w:t>
                      </w:r>
                      <w:r w:rsidR="007D2512">
                        <w:rPr>
                          <w:rFonts w:ascii="Arial" w:hAnsi="Arial" w:cs="Arial"/>
                          <w:color w:val="1F4E79" w:themeColor="accent1" w:themeShade="80"/>
                          <w:sz w:val="24"/>
                        </w:rPr>
                        <w:t>5</w:t>
                      </w:r>
                    </w:p>
                    <w:p w:rsidR="00DD6758" w:rsidRPr="00DD6758" w:rsidRDefault="00DD6758">
                      <w:pPr>
                        <w:rPr>
                          <w:color w:val="1F4E79" w:themeColor="accent1" w:themeShade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158750</wp:posOffset>
            </wp:positionH>
            <wp:positionV relativeFrom="paragraph">
              <wp:posOffset>-868045</wp:posOffset>
            </wp:positionV>
            <wp:extent cx="1835150" cy="128108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PITAL_FO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28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758">
        <w:rPr>
          <w:rFonts w:ascii="Arial" w:hAnsi="Arial" w:cs="Arial"/>
          <w:bCs w:val="0"/>
          <w:color w:val="1F4E79" w:themeColor="accent1" w:themeShade="80"/>
          <w:szCs w:val="22"/>
        </w:rPr>
        <w:t>MEDI FOCH</w:t>
      </w:r>
    </w:p>
    <w:p w:rsidR="00DD6758" w:rsidRPr="00DD6758" w:rsidRDefault="00DD6758" w:rsidP="00DD6758">
      <w:pPr>
        <w:pStyle w:val="Titre"/>
        <w:ind w:left="-426"/>
        <w:rPr>
          <w:rFonts w:ascii="Arial" w:hAnsi="Arial" w:cs="Arial"/>
          <w:sz w:val="22"/>
          <w:szCs w:val="22"/>
        </w:rPr>
      </w:pPr>
      <w:r w:rsidRPr="00047B99">
        <w:rPr>
          <w:rFonts w:ascii="Arial" w:hAnsi="Arial" w:cs="Arial"/>
          <w:bCs w:val="0"/>
          <w:sz w:val="22"/>
          <w:szCs w:val="22"/>
        </w:rPr>
        <w:t>2</w:t>
      </w:r>
      <w:r w:rsidRPr="00047B99">
        <w:rPr>
          <w:rFonts w:ascii="Arial" w:hAnsi="Arial" w:cs="Arial"/>
          <w:bCs w:val="0"/>
          <w:sz w:val="22"/>
          <w:szCs w:val="22"/>
          <w:vertAlign w:val="superscript"/>
        </w:rPr>
        <w:t>ème</w:t>
      </w:r>
      <w:r w:rsidRPr="00047B99">
        <w:rPr>
          <w:rFonts w:ascii="Arial" w:hAnsi="Arial" w:cs="Arial"/>
          <w:bCs w:val="0"/>
          <w:sz w:val="22"/>
          <w:szCs w:val="22"/>
        </w:rPr>
        <w:t xml:space="preserve"> et 4</w:t>
      </w:r>
      <w:r w:rsidRPr="00047B99">
        <w:rPr>
          <w:rFonts w:ascii="Arial" w:hAnsi="Arial" w:cs="Arial"/>
          <w:bCs w:val="0"/>
          <w:sz w:val="22"/>
          <w:szCs w:val="22"/>
          <w:vertAlign w:val="superscript"/>
        </w:rPr>
        <w:t>ème</w:t>
      </w:r>
      <w:r>
        <w:rPr>
          <w:rFonts w:ascii="Arial" w:hAnsi="Arial" w:cs="Arial"/>
          <w:bCs w:val="0"/>
          <w:sz w:val="22"/>
          <w:szCs w:val="22"/>
        </w:rPr>
        <w:t xml:space="preserve"> vendredis de </w:t>
      </w:r>
      <w:r w:rsidRPr="00047B99">
        <w:rPr>
          <w:rFonts w:ascii="Arial" w:hAnsi="Arial" w:cs="Arial"/>
          <w:bCs w:val="0"/>
          <w:sz w:val="22"/>
          <w:szCs w:val="22"/>
        </w:rPr>
        <w:t>chaque mois</w:t>
      </w:r>
    </w:p>
    <w:p w:rsidR="00DD6758" w:rsidRDefault="00DD6758" w:rsidP="00DD6758">
      <w:pPr>
        <w:ind w:left="-426"/>
        <w:jc w:val="center"/>
        <w:rPr>
          <w:rFonts w:ascii="Arial" w:hAnsi="Arial" w:cs="Arial"/>
          <w:b/>
          <w:bCs/>
          <w:sz w:val="22"/>
          <w:szCs w:val="22"/>
        </w:rPr>
      </w:pPr>
      <w:r w:rsidRPr="00047B99">
        <w:rPr>
          <w:rFonts w:ascii="Arial" w:hAnsi="Arial" w:cs="Arial"/>
          <w:b/>
          <w:bCs/>
          <w:sz w:val="22"/>
          <w:szCs w:val="22"/>
        </w:rPr>
        <w:t>8h</w:t>
      </w:r>
      <w:r w:rsidR="007D2512">
        <w:rPr>
          <w:rFonts w:ascii="Arial" w:hAnsi="Arial" w:cs="Arial"/>
          <w:b/>
          <w:bCs/>
          <w:sz w:val="22"/>
          <w:szCs w:val="22"/>
        </w:rPr>
        <w:t>15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 w:rsidRPr="00047B99">
        <w:rPr>
          <w:rFonts w:ascii="Arial" w:hAnsi="Arial" w:cs="Arial"/>
          <w:b/>
          <w:bCs/>
          <w:sz w:val="22"/>
          <w:szCs w:val="22"/>
        </w:rPr>
        <w:t>9h30</w:t>
      </w:r>
      <w:r w:rsidRPr="00DD675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D6758" w:rsidRPr="00E83478" w:rsidRDefault="00DD6758" w:rsidP="00E83478">
      <w:pPr>
        <w:ind w:left="-426"/>
        <w:jc w:val="center"/>
        <w:rPr>
          <w:rFonts w:ascii="Arial" w:hAnsi="Arial" w:cs="Arial"/>
          <w:b/>
          <w:bCs/>
          <w:sz w:val="22"/>
          <w:szCs w:val="22"/>
        </w:rPr>
      </w:pPr>
      <w:r w:rsidRPr="00047B99">
        <w:rPr>
          <w:rFonts w:ascii="Arial" w:hAnsi="Arial" w:cs="Arial"/>
          <w:b/>
          <w:bCs/>
          <w:sz w:val="22"/>
          <w:szCs w:val="22"/>
        </w:rPr>
        <w:t>Solarium du 1</w:t>
      </w:r>
      <w:r w:rsidRPr="00047B99">
        <w:rPr>
          <w:rFonts w:ascii="Arial" w:hAnsi="Arial" w:cs="Arial"/>
          <w:b/>
          <w:bCs/>
          <w:sz w:val="22"/>
          <w:szCs w:val="22"/>
          <w:vertAlign w:val="superscript"/>
        </w:rPr>
        <w:t>er</w:t>
      </w:r>
      <w:r w:rsidRPr="00047B99">
        <w:rPr>
          <w:rFonts w:ascii="Arial" w:hAnsi="Arial" w:cs="Arial"/>
          <w:b/>
          <w:bCs/>
          <w:sz w:val="22"/>
          <w:szCs w:val="22"/>
        </w:rPr>
        <w:t xml:space="preserve"> Sud</w:t>
      </w:r>
      <w:r>
        <w:rPr>
          <w:rFonts w:ascii="Arial" w:hAnsi="Arial" w:cs="Arial"/>
          <w:b/>
          <w:bCs/>
          <w:sz w:val="22"/>
          <w:szCs w:val="22"/>
        </w:rPr>
        <w:t>, Hôpital Foch</w:t>
      </w:r>
    </w:p>
    <w:p w:rsidR="00DD6758" w:rsidRPr="00047B99" w:rsidRDefault="00DD6758" w:rsidP="00DD6758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auGrille5Fonc-Accentuation5"/>
        <w:tblW w:w="10774" w:type="dxa"/>
        <w:tblInd w:w="-856" w:type="dxa"/>
        <w:tblLook w:val="04A0" w:firstRow="1" w:lastRow="0" w:firstColumn="1" w:lastColumn="0" w:noHBand="0" w:noVBand="1"/>
      </w:tblPr>
      <w:tblGrid>
        <w:gridCol w:w="1815"/>
        <w:gridCol w:w="6822"/>
        <w:gridCol w:w="2137"/>
      </w:tblGrid>
      <w:tr w:rsidR="00064AE2" w:rsidRPr="00E83478" w:rsidTr="00D82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627032" w:rsidRPr="00E83478" w:rsidRDefault="00627032" w:rsidP="00E83478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83478">
              <w:rPr>
                <w:rFonts w:ascii="Arial" w:hAnsi="Arial" w:cs="Arial"/>
                <w:color w:val="FFFFFF" w:themeColor="background1"/>
              </w:rPr>
              <w:t>Date</w:t>
            </w:r>
          </w:p>
        </w:tc>
        <w:tc>
          <w:tcPr>
            <w:tcW w:w="6822" w:type="dxa"/>
            <w:vAlign w:val="center"/>
          </w:tcPr>
          <w:p w:rsidR="00627032" w:rsidRPr="00E83478" w:rsidRDefault="00627032" w:rsidP="00E83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E83478">
              <w:rPr>
                <w:rFonts w:ascii="Arial" w:hAnsi="Arial" w:cs="Arial"/>
                <w:color w:val="FFFFFF" w:themeColor="background1"/>
              </w:rPr>
              <w:t>Thème</w:t>
            </w:r>
          </w:p>
        </w:tc>
        <w:tc>
          <w:tcPr>
            <w:tcW w:w="2137" w:type="dxa"/>
            <w:vAlign w:val="center"/>
          </w:tcPr>
          <w:p w:rsidR="00627032" w:rsidRPr="00E83478" w:rsidRDefault="00627032" w:rsidP="00E83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E83478">
              <w:rPr>
                <w:rFonts w:ascii="Arial" w:hAnsi="Arial" w:cs="Arial"/>
                <w:color w:val="FFFFFF" w:themeColor="background1"/>
              </w:rPr>
              <w:t>Intervenant</w:t>
            </w:r>
          </w:p>
        </w:tc>
      </w:tr>
      <w:tr w:rsidR="00064AE2" w:rsidRPr="00064AE2" w:rsidTr="00D8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064AE2" w:rsidRPr="00064AE2" w:rsidRDefault="00064AE2" w:rsidP="00E83478">
            <w:pPr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  <w:r w:rsidR="00EA08E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Sept 202</w:t>
            </w:r>
            <w:r w:rsidR="00EA08E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6822" w:type="dxa"/>
            <w:vAlign w:val="center"/>
          </w:tcPr>
          <w:p w:rsidR="00064AE2" w:rsidRPr="00E83478" w:rsidRDefault="00064AE2" w:rsidP="00D82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E83478">
              <w:rPr>
                <w:rFonts w:ascii="Arial" w:hAnsi="Arial" w:cs="Arial"/>
                <w:b/>
                <w:color w:val="000000" w:themeColor="text1"/>
                <w:sz w:val="22"/>
              </w:rPr>
              <w:t>Accueil et Cas clini</w:t>
            </w:r>
            <w:r w:rsidRPr="00E83478">
              <w:rPr>
                <w:rFonts w:ascii="Arial" w:hAnsi="Arial" w:cs="Arial"/>
                <w:b/>
                <w:sz w:val="22"/>
              </w:rPr>
              <w:t xml:space="preserve">ques </w:t>
            </w:r>
            <w:proofErr w:type="spellStart"/>
            <w:r w:rsidRPr="00E83478">
              <w:rPr>
                <w:rFonts w:ascii="Arial" w:hAnsi="Arial" w:cs="Arial"/>
                <w:b/>
                <w:sz w:val="22"/>
              </w:rPr>
              <w:t>Angio-oedèmes</w:t>
            </w:r>
            <w:proofErr w:type="spellEnd"/>
          </w:p>
        </w:tc>
        <w:tc>
          <w:tcPr>
            <w:tcW w:w="2137" w:type="dxa"/>
            <w:vAlign w:val="center"/>
          </w:tcPr>
          <w:p w:rsidR="00064AE2" w:rsidRPr="00D067C3" w:rsidRDefault="00064AE2" w:rsidP="00D82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067C3">
              <w:rPr>
                <w:rFonts w:ascii="Arial" w:hAnsi="Arial" w:cs="Arial"/>
                <w:b/>
                <w:sz w:val="20"/>
              </w:rPr>
              <w:t>Dr ACKERMANN</w:t>
            </w:r>
          </w:p>
        </w:tc>
      </w:tr>
      <w:tr w:rsidR="00D82342" w:rsidRPr="00064AE2" w:rsidTr="00D82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D82342" w:rsidRPr="00064AE2" w:rsidRDefault="00D82342" w:rsidP="00D82342">
            <w:pPr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Sept 202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6822" w:type="dxa"/>
            <w:vAlign w:val="center"/>
          </w:tcPr>
          <w:p w:rsidR="00D82342" w:rsidRPr="00D82342" w:rsidRDefault="00D82342" w:rsidP="00D82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D82342">
              <w:rPr>
                <w:rFonts w:ascii="Arial" w:hAnsi="Arial" w:cs="Arial"/>
                <w:b/>
                <w:color w:val="000000" w:themeColor="text1"/>
                <w:sz w:val="22"/>
              </w:rPr>
              <w:t>Cas cliniques de G</w:t>
            </w:r>
            <w:r w:rsidR="0063144B">
              <w:rPr>
                <w:rFonts w:ascii="Arial" w:hAnsi="Arial" w:cs="Arial"/>
                <w:b/>
                <w:color w:val="000000" w:themeColor="text1"/>
                <w:sz w:val="22"/>
              </w:rPr>
              <w:t>ériatrie</w:t>
            </w:r>
            <w:bookmarkStart w:id="0" w:name="_GoBack"/>
            <w:bookmarkEnd w:id="0"/>
          </w:p>
        </w:tc>
        <w:tc>
          <w:tcPr>
            <w:tcW w:w="2137" w:type="dxa"/>
            <w:vAlign w:val="center"/>
          </w:tcPr>
          <w:p w:rsidR="00D82342" w:rsidRPr="00D82342" w:rsidRDefault="00D82342" w:rsidP="00D82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82342">
              <w:rPr>
                <w:rFonts w:ascii="Arial" w:hAnsi="Arial" w:cs="Arial"/>
                <w:b/>
                <w:sz w:val="20"/>
              </w:rPr>
              <w:t>Dr BIZARD</w:t>
            </w:r>
          </w:p>
        </w:tc>
      </w:tr>
      <w:tr w:rsidR="00D82342" w:rsidRPr="00064AE2" w:rsidTr="00D8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D82342" w:rsidRPr="00064AE2" w:rsidRDefault="00D82342" w:rsidP="00D82342">
            <w:pPr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11</w:t>
            </w: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Oct</w:t>
            </w:r>
            <w:proofErr w:type="spellEnd"/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6822" w:type="dxa"/>
            <w:vAlign w:val="center"/>
          </w:tcPr>
          <w:p w:rsidR="00D82342" w:rsidRPr="00D82342" w:rsidRDefault="00D82342" w:rsidP="00D82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D82342">
              <w:rPr>
                <w:rFonts w:ascii="Arial" w:hAnsi="Arial" w:cs="Arial"/>
                <w:b/>
                <w:color w:val="000000" w:themeColor="text1"/>
                <w:sz w:val="22"/>
              </w:rPr>
              <w:t>Céphalées : la suite</w:t>
            </w:r>
          </w:p>
        </w:tc>
        <w:tc>
          <w:tcPr>
            <w:tcW w:w="2137" w:type="dxa"/>
            <w:vAlign w:val="center"/>
          </w:tcPr>
          <w:p w:rsidR="00D82342" w:rsidRPr="00D82342" w:rsidRDefault="00D82342" w:rsidP="00D82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82342">
              <w:rPr>
                <w:rFonts w:ascii="Arial" w:hAnsi="Arial" w:cs="Arial"/>
                <w:b/>
                <w:sz w:val="20"/>
              </w:rPr>
              <w:t>Dr WEISENBURGER</w:t>
            </w:r>
          </w:p>
        </w:tc>
      </w:tr>
      <w:tr w:rsidR="00E83478" w:rsidRPr="00E83478" w:rsidTr="00D82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064AE2" w:rsidRPr="00E83478" w:rsidRDefault="00064AE2" w:rsidP="00E83478">
            <w:pPr>
              <w:rPr>
                <w:rFonts w:ascii="Arial" w:hAnsi="Arial" w:cs="Arial"/>
                <w:b w:val="0"/>
                <w:i/>
                <w:color w:val="70AD47" w:themeColor="accent6"/>
                <w:sz w:val="22"/>
                <w:szCs w:val="22"/>
              </w:rPr>
            </w:pPr>
            <w:r w:rsidRPr="00E83478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>2</w:t>
            </w:r>
            <w:r w:rsidR="00EA08E9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 xml:space="preserve">5 </w:t>
            </w:r>
            <w:proofErr w:type="spellStart"/>
            <w:r w:rsidRPr="00E83478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>Oct</w:t>
            </w:r>
            <w:proofErr w:type="spellEnd"/>
            <w:r w:rsidRPr="00E83478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 xml:space="preserve"> 202</w:t>
            </w:r>
            <w:r w:rsidR="00EA08E9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>4</w:t>
            </w:r>
          </w:p>
        </w:tc>
        <w:tc>
          <w:tcPr>
            <w:tcW w:w="6822" w:type="dxa"/>
            <w:vAlign w:val="center"/>
          </w:tcPr>
          <w:p w:rsidR="00064AE2" w:rsidRPr="00E83478" w:rsidRDefault="00064AE2" w:rsidP="00D82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70AD47" w:themeColor="accent6"/>
                <w:sz w:val="22"/>
              </w:rPr>
            </w:pPr>
            <w:r w:rsidRPr="00E83478">
              <w:rPr>
                <w:rFonts w:ascii="Arial" w:hAnsi="Arial" w:cs="Arial"/>
                <w:b/>
                <w:i/>
                <w:color w:val="70AD47" w:themeColor="accent6"/>
                <w:sz w:val="22"/>
              </w:rPr>
              <w:t>V</w:t>
            </w:r>
            <w:r w:rsidR="00964094">
              <w:rPr>
                <w:rFonts w:ascii="Arial" w:hAnsi="Arial" w:cs="Arial"/>
                <w:b/>
                <w:i/>
                <w:color w:val="70AD47" w:themeColor="accent6"/>
                <w:sz w:val="22"/>
              </w:rPr>
              <w:t>acances de Toussaint</w:t>
            </w:r>
          </w:p>
        </w:tc>
        <w:tc>
          <w:tcPr>
            <w:tcW w:w="2137" w:type="dxa"/>
            <w:vAlign w:val="center"/>
          </w:tcPr>
          <w:p w:rsidR="00064AE2" w:rsidRPr="00D82342" w:rsidRDefault="00064AE2" w:rsidP="00D82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D82342" w:rsidRPr="00064AE2" w:rsidTr="00D8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D82342" w:rsidRPr="00064AE2" w:rsidRDefault="00D82342" w:rsidP="00D82342">
            <w:pPr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8 </w:t>
            </w:r>
            <w:proofErr w:type="spellStart"/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Nov</w:t>
            </w:r>
            <w:proofErr w:type="spellEnd"/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6822" w:type="dxa"/>
            <w:vAlign w:val="center"/>
          </w:tcPr>
          <w:p w:rsidR="00D82342" w:rsidRPr="00D82342" w:rsidRDefault="00D82342" w:rsidP="00D82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D82342">
              <w:rPr>
                <w:rFonts w:ascii="Arial" w:hAnsi="Arial" w:cs="Arial"/>
                <w:b/>
                <w:color w:val="000000" w:themeColor="text1"/>
                <w:sz w:val="22"/>
              </w:rPr>
              <w:t>Cas clinique de m</w:t>
            </w:r>
            <w:r>
              <w:rPr>
                <w:rFonts w:ascii="Arial" w:hAnsi="Arial" w:cs="Arial"/>
                <w:b/>
                <w:color w:val="000000" w:themeColor="text1"/>
                <w:sz w:val="22"/>
              </w:rPr>
              <w:t>édecine</w:t>
            </w:r>
            <w:r w:rsidRPr="00D82342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int</w:t>
            </w:r>
            <w:r>
              <w:rPr>
                <w:rFonts w:ascii="Arial" w:hAnsi="Arial" w:cs="Arial"/>
                <w:b/>
                <w:color w:val="000000" w:themeColor="text1"/>
                <w:sz w:val="22"/>
              </w:rPr>
              <w:t>erne</w:t>
            </w:r>
          </w:p>
        </w:tc>
        <w:tc>
          <w:tcPr>
            <w:tcW w:w="2137" w:type="dxa"/>
            <w:vAlign w:val="center"/>
          </w:tcPr>
          <w:p w:rsidR="00D82342" w:rsidRPr="00D82342" w:rsidRDefault="00D82342" w:rsidP="00D82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82342">
              <w:rPr>
                <w:rFonts w:ascii="Arial" w:hAnsi="Arial" w:cs="Arial"/>
                <w:b/>
                <w:sz w:val="20"/>
              </w:rPr>
              <w:t>Dr ACKERMANN</w:t>
            </w:r>
          </w:p>
        </w:tc>
      </w:tr>
      <w:tr w:rsidR="00D82342" w:rsidRPr="00064AE2" w:rsidTr="00D82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D82342" w:rsidRPr="00064AE2" w:rsidRDefault="00D82342" w:rsidP="00D82342">
            <w:pPr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Nov</w:t>
            </w:r>
            <w:proofErr w:type="spellEnd"/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6822" w:type="dxa"/>
            <w:vAlign w:val="center"/>
          </w:tcPr>
          <w:p w:rsidR="00D82342" w:rsidRPr="00D82342" w:rsidRDefault="00D82342" w:rsidP="00D82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D82342">
              <w:rPr>
                <w:rFonts w:ascii="Arial" w:hAnsi="Arial" w:cs="Arial"/>
                <w:b/>
                <w:color w:val="000000" w:themeColor="text1"/>
                <w:sz w:val="22"/>
              </w:rPr>
              <w:t>Douleurs et examens de l’épaule</w:t>
            </w:r>
          </w:p>
        </w:tc>
        <w:tc>
          <w:tcPr>
            <w:tcW w:w="2137" w:type="dxa"/>
            <w:vAlign w:val="center"/>
          </w:tcPr>
          <w:p w:rsidR="00D82342" w:rsidRPr="00D82342" w:rsidRDefault="00D82342" w:rsidP="00D82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82342">
              <w:rPr>
                <w:rFonts w:ascii="Arial" w:hAnsi="Arial" w:cs="Arial"/>
                <w:b/>
                <w:sz w:val="20"/>
              </w:rPr>
              <w:t>Dr BARIZIEN</w:t>
            </w:r>
          </w:p>
        </w:tc>
      </w:tr>
      <w:tr w:rsidR="00D82342" w:rsidRPr="00064AE2" w:rsidTr="00D8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D82342" w:rsidRPr="00064AE2" w:rsidRDefault="00D82342" w:rsidP="00D82342">
            <w:pPr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 Déc</w:t>
            </w:r>
            <w:proofErr w:type="gramEnd"/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2024</w:t>
            </w:r>
          </w:p>
        </w:tc>
        <w:tc>
          <w:tcPr>
            <w:tcW w:w="6822" w:type="dxa"/>
            <w:vAlign w:val="center"/>
          </w:tcPr>
          <w:p w:rsidR="00D82342" w:rsidRPr="00D82342" w:rsidRDefault="00D82342" w:rsidP="00D82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D82342">
              <w:rPr>
                <w:rFonts w:ascii="Arial" w:hAnsi="Arial" w:cs="Arial"/>
                <w:b/>
                <w:color w:val="000000" w:themeColor="text1"/>
                <w:sz w:val="22"/>
              </w:rPr>
              <w:t>P</w:t>
            </w:r>
            <w:r>
              <w:rPr>
                <w:rFonts w:ascii="Arial" w:hAnsi="Arial" w:cs="Arial"/>
                <w:b/>
                <w:color w:val="000000" w:themeColor="text1"/>
                <w:sz w:val="22"/>
              </w:rPr>
              <w:t>neumologie</w:t>
            </w:r>
          </w:p>
        </w:tc>
        <w:tc>
          <w:tcPr>
            <w:tcW w:w="2137" w:type="dxa"/>
            <w:vAlign w:val="center"/>
          </w:tcPr>
          <w:p w:rsidR="00D82342" w:rsidRPr="00D82342" w:rsidRDefault="00D82342" w:rsidP="00D82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82342">
              <w:rPr>
                <w:rFonts w:ascii="Arial" w:hAnsi="Arial" w:cs="Arial"/>
                <w:b/>
                <w:sz w:val="20"/>
              </w:rPr>
              <w:t>Dr TCHERAKIAN</w:t>
            </w:r>
          </w:p>
        </w:tc>
      </w:tr>
      <w:tr w:rsidR="00064AE2" w:rsidRPr="00E83478" w:rsidTr="00D82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064AE2" w:rsidRPr="00DF361A" w:rsidRDefault="00064AE2" w:rsidP="00E83478">
            <w:pPr>
              <w:rPr>
                <w:rFonts w:ascii="Arial" w:hAnsi="Arial" w:cs="Arial"/>
                <w:b w:val="0"/>
                <w:i/>
                <w:color w:val="70AD47" w:themeColor="accent6"/>
                <w:sz w:val="22"/>
                <w:szCs w:val="22"/>
              </w:rPr>
            </w:pPr>
            <w:proofErr w:type="gramStart"/>
            <w:r w:rsidRPr="00DF361A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>2</w:t>
            </w:r>
            <w:r w:rsidR="00EA08E9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>7</w:t>
            </w:r>
            <w:r w:rsidRPr="00DF361A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 xml:space="preserve">  Déc</w:t>
            </w:r>
            <w:proofErr w:type="gramEnd"/>
            <w:r w:rsidRPr="00DF361A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 xml:space="preserve">  </w:t>
            </w:r>
            <w:r w:rsidR="00EA08E9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>2024</w:t>
            </w:r>
          </w:p>
        </w:tc>
        <w:tc>
          <w:tcPr>
            <w:tcW w:w="6822" w:type="dxa"/>
            <w:vAlign w:val="center"/>
          </w:tcPr>
          <w:p w:rsidR="00064AE2" w:rsidRPr="00DF361A" w:rsidRDefault="00064AE2" w:rsidP="00D82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70AD47" w:themeColor="accent6"/>
                <w:sz w:val="22"/>
              </w:rPr>
            </w:pPr>
            <w:r w:rsidRPr="00DF361A">
              <w:rPr>
                <w:rFonts w:ascii="Arial" w:hAnsi="Arial" w:cs="Arial"/>
                <w:b/>
                <w:i/>
                <w:color w:val="70AD47" w:themeColor="accent6"/>
                <w:sz w:val="22"/>
              </w:rPr>
              <w:t>V</w:t>
            </w:r>
            <w:r w:rsidR="00964094">
              <w:rPr>
                <w:rFonts w:ascii="Arial" w:hAnsi="Arial" w:cs="Arial"/>
                <w:b/>
                <w:i/>
                <w:color w:val="70AD47" w:themeColor="accent6"/>
                <w:sz w:val="22"/>
              </w:rPr>
              <w:t>acances de Noël</w:t>
            </w:r>
          </w:p>
        </w:tc>
        <w:tc>
          <w:tcPr>
            <w:tcW w:w="2137" w:type="dxa"/>
            <w:vAlign w:val="center"/>
          </w:tcPr>
          <w:p w:rsidR="00064AE2" w:rsidRPr="00D067C3" w:rsidRDefault="00064AE2" w:rsidP="00D82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D82342" w:rsidRPr="00064AE2" w:rsidTr="00D8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D82342" w:rsidRPr="00064AE2" w:rsidRDefault="00D82342" w:rsidP="00D82342">
            <w:pPr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Janv</w:t>
            </w:r>
            <w:proofErr w:type="spellEnd"/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2025</w:t>
            </w:r>
          </w:p>
        </w:tc>
        <w:tc>
          <w:tcPr>
            <w:tcW w:w="6822" w:type="dxa"/>
            <w:vAlign w:val="center"/>
          </w:tcPr>
          <w:p w:rsidR="00D82342" w:rsidRPr="00D25007" w:rsidRDefault="00D82342" w:rsidP="00D82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D25007">
              <w:rPr>
                <w:rFonts w:ascii="Arial" w:hAnsi="Arial" w:cs="Arial"/>
                <w:b/>
                <w:color w:val="000000" w:themeColor="text1"/>
                <w:sz w:val="22"/>
              </w:rPr>
              <w:t>Douleurs et examens du genou (cas cliniques)</w:t>
            </w:r>
          </w:p>
        </w:tc>
        <w:tc>
          <w:tcPr>
            <w:tcW w:w="2137" w:type="dxa"/>
            <w:vAlign w:val="center"/>
          </w:tcPr>
          <w:p w:rsidR="00D82342" w:rsidRPr="00D82342" w:rsidRDefault="00D82342" w:rsidP="00D82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82342">
              <w:rPr>
                <w:rFonts w:ascii="Arial" w:hAnsi="Arial" w:cs="Arial"/>
                <w:b/>
                <w:sz w:val="20"/>
              </w:rPr>
              <w:t>Dr MALOT</w:t>
            </w:r>
          </w:p>
        </w:tc>
      </w:tr>
      <w:tr w:rsidR="00D82342" w:rsidRPr="00064AE2" w:rsidTr="00D82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D82342" w:rsidRPr="00064AE2" w:rsidRDefault="00D82342" w:rsidP="00D82342">
            <w:pPr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proofErr w:type="gramStart"/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 </w:t>
            </w:r>
            <w:proofErr w:type="spellStart"/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Janv</w:t>
            </w:r>
            <w:proofErr w:type="spellEnd"/>
            <w:proofErr w:type="gramEnd"/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2025</w:t>
            </w:r>
          </w:p>
        </w:tc>
        <w:tc>
          <w:tcPr>
            <w:tcW w:w="6822" w:type="dxa"/>
            <w:vAlign w:val="center"/>
          </w:tcPr>
          <w:p w:rsidR="00D82342" w:rsidRPr="00D25007" w:rsidRDefault="00D82342" w:rsidP="00D25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D25007">
              <w:rPr>
                <w:rFonts w:ascii="Arial" w:hAnsi="Arial" w:cs="Arial"/>
                <w:b/>
                <w:color w:val="000000" w:themeColor="text1"/>
                <w:sz w:val="22"/>
              </w:rPr>
              <w:t>BPCO : traitements ? surveillance ? nouveautés</w:t>
            </w:r>
          </w:p>
        </w:tc>
        <w:tc>
          <w:tcPr>
            <w:tcW w:w="2137" w:type="dxa"/>
            <w:vAlign w:val="center"/>
          </w:tcPr>
          <w:p w:rsidR="00D82342" w:rsidRPr="00D82342" w:rsidRDefault="00D82342" w:rsidP="00D82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82342">
              <w:rPr>
                <w:rFonts w:ascii="Arial" w:hAnsi="Arial" w:cs="Arial"/>
                <w:b/>
                <w:sz w:val="20"/>
              </w:rPr>
              <w:t>Dr PNEUMO</w:t>
            </w:r>
          </w:p>
        </w:tc>
      </w:tr>
      <w:tr w:rsidR="00D82342" w:rsidRPr="00064AE2" w:rsidTr="00D8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D82342" w:rsidRPr="00064AE2" w:rsidRDefault="00D82342" w:rsidP="00D82342">
            <w:pPr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Fév</w:t>
            </w:r>
            <w:proofErr w:type="spellEnd"/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2025</w:t>
            </w:r>
          </w:p>
        </w:tc>
        <w:tc>
          <w:tcPr>
            <w:tcW w:w="6822" w:type="dxa"/>
            <w:vAlign w:val="center"/>
          </w:tcPr>
          <w:p w:rsidR="00D82342" w:rsidRPr="00D25007" w:rsidRDefault="00D82342" w:rsidP="00D82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D25007">
              <w:rPr>
                <w:rFonts w:ascii="Arial" w:hAnsi="Arial" w:cs="Arial"/>
                <w:b/>
                <w:color w:val="000000" w:themeColor="text1"/>
                <w:sz w:val="22"/>
              </w:rPr>
              <w:t>Cas clinique de m</w:t>
            </w:r>
            <w:r w:rsidR="00D25007">
              <w:rPr>
                <w:rFonts w:ascii="Arial" w:hAnsi="Arial" w:cs="Arial"/>
                <w:b/>
                <w:color w:val="000000" w:themeColor="text1"/>
                <w:sz w:val="22"/>
              </w:rPr>
              <w:t>é</w:t>
            </w:r>
            <w:r w:rsidRPr="00D25007">
              <w:rPr>
                <w:rFonts w:ascii="Arial" w:hAnsi="Arial" w:cs="Arial"/>
                <w:b/>
                <w:color w:val="000000" w:themeColor="text1"/>
                <w:sz w:val="22"/>
              </w:rPr>
              <w:t>d</w:t>
            </w:r>
            <w:r w:rsidR="00D25007">
              <w:rPr>
                <w:rFonts w:ascii="Arial" w:hAnsi="Arial" w:cs="Arial"/>
                <w:b/>
                <w:color w:val="000000" w:themeColor="text1"/>
                <w:sz w:val="22"/>
              </w:rPr>
              <w:t>ecine</w:t>
            </w:r>
            <w:r w:rsidRPr="00D25007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int</w:t>
            </w:r>
            <w:r w:rsidR="00D25007">
              <w:rPr>
                <w:rFonts w:ascii="Arial" w:hAnsi="Arial" w:cs="Arial"/>
                <w:b/>
                <w:color w:val="000000" w:themeColor="text1"/>
                <w:sz w:val="22"/>
              </w:rPr>
              <w:t>erne</w:t>
            </w:r>
          </w:p>
        </w:tc>
        <w:tc>
          <w:tcPr>
            <w:tcW w:w="2137" w:type="dxa"/>
            <w:vAlign w:val="center"/>
          </w:tcPr>
          <w:p w:rsidR="00D82342" w:rsidRPr="00D82342" w:rsidRDefault="00D82342" w:rsidP="00D82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82342">
              <w:rPr>
                <w:rFonts w:ascii="Arial" w:hAnsi="Arial" w:cs="Arial"/>
                <w:b/>
                <w:sz w:val="20"/>
              </w:rPr>
              <w:t>Dr MOISSET</w:t>
            </w:r>
          </w:p>
        </w:tc>
      </w:tr>
      <w:tr w:rsidR="00E83478" w:rsidRPr="00E83478" w:rsidTr="00D82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064AE2" w:rsidRPr="00E83478" w:rsidRDefault="00064AE2" w:rsidP="00E83478">
            <w:pPr>
              <w:rPr>
                <w:rFonts w:ascii="Arial" w:hAnsi="Arial" w:cs="Arial"/>
                <w:b w:val="0"/>
                <w:i/>
                <w:color w:val="70AD47" w:themeColor="accent6"/>
                <w:sz w:val="22"/>
                <w:szCs w:val="22"/>
              </w:rPr>
            </w:pPr>
            <w:r w:rsidRPr="00E83478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>2</w:t>
            </w:r>
            <w:r w:rsidR="00EA08E9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>8</w:t>
            </w:r>
            <w:r w:rsidRPr="00E83478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83478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>Fév</w:t>
            </w:r>
            <w:proofErr w:type="spellEnd"/>
            <w:r w:rsidRPr="00E83478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 xml:space="preserve">  </w:t>
            </w:r>
            <w:r w:rsidR="00EA08E9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>2025</w:t>
            </w:r>
            <w:proofErr w:type="gramEnd"/>
          </w:p>
        </w:tc>
        <w:tc>
          <w:tcPr>
            <w:tcW w:w="6822" w:type="dxa"/>
            <w:vAlign w:val="center"/>
          </w:tcPr>
          <w:p w:rsidR="00064AE2" w:rsidRPr="00E83478" w:rsidRDefault="00964094" w:rsidP="00D82342">
            <w:pPr>
              <w:tabs>
                <w:tab w:val="left" w:pos="30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0AD47" w:themeColor="accent6"/>
                <w:sz w:val="22"/>
              </w:rPr>
            </w:pPr>
            <w:r>
              <w:rPr>
                <w:rFonts w:ascii="Arial" w:hAnsi="Arial" w:cs="Arial"/>
                <w:b/>
                <w:i/>
                <w:color w:val="70AD47" w:themeColor="accent6"/>
                <w:sz w:val="22"/>
              </w:rPr>
              <w:t>Vacances d’hiver</w:t>
            </w:r>
          </w:p>
        </w:tc>
        <w:tc>
          <w:tcPr>
            <w:tcW w:w="2137" w:type="dxa"/>
            <w:vAlign w:val="center"/>
          </w:tcPr>
          <w:p w:rsidR="00064AE2" w:rsidRPr="00D067C3" w:rsidRDefault="00064AE2" w:rsidP="00D82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AD47" w:themeColor="accent6"/>
                <w:sz w:val="20"/>
              </w:rPr>
            </w:pPr>
          </w:p>
        </w:tc>
      </w:tr>
      <w:tr w:rsidR="00D82342" w:rsidRPr="00064AE2" w:rsidTr="00D8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D82342" w:rsidRPr="00064AE2" w:rsidRDefault="00D82342" w:rsidP="00D82342">
            <w:pPr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Mars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2025</w:t>
            </w:r>
          </w:p>
        </w:tc>
        <w:tc>
          <w:tcPr>
            <w:tcW w:w="6822" w:type="dxa"/>
            <w:vAlign w:val="center"/>
          </w:tcPr>
          <w:p w:rsidR="00D82342" w:rsidRPr="00D25007" w:rsidRDefault="00D82342" w:rsidP="00D82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D25007">
              <w:rPr>
                <w:rFonts w:ascii="Arial" w:hAnsi="Arial" w:cs="Arial"/>
                <w:b/>
                <w:color w:val="000000" w:themeColor="text1"/>
                <w:sz w:val="22"/>
              </w:rPr>
              <w:t>Troubles du sommeil</w:t>
            </w:r>
          </w:p>
        </w:tc>
        <w:tc>
          <w:tcPr>
            <w:tcW w:w="2137" w:type="dxa"/>
            <w:vAlign w:val="center"/>
          </w:tcPr>
          <w:p w:rsidR="00D82342" w:rsidRPr="00D25007" w:rsidRDefault="00D82342" w:rsidP="00D25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5007">
              <w:rPr>
                <w:rFonts w:ascii="Arial" w:hAnsi="Arial" w:cs="Arial"/>
                <w:b/>
                <w:sz w:val="20"/>
              </w:rPr>
              <w:t>Dr TAVERNE</w:t>
            </w:r>
          </w:p>
        </w:tc>
      </w:tr>
      <w:tr w:rsidR="00D82342" w:rsidRPr="00064AE2" w:rsidTr="00D82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D82342" w:rsidRPr="00064AE2" w:rsidRDefault="00D82342" w:rsidP="00D82342">
            <w:pPr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proofErr w:type="gramStart"/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 Mars</w:t>
            </w:r>
            <w:proofErr w:type="gramEnd"/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2025</w:t>
            </w:r>
          </w:p>
        </w:tc>
        <w:tc>
          <w:tcPr>
            <w:tcW w:w="6822" w:type="dxa"/>
            <w:vAlign w:val="center"/>
          </w:tcPr>
          <w:p w:rsidR="00D82342" w:rsidRPr="00D25007" w:rsidRDefault="00D82342" w:rsidP="00D82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D25007">
              <w:rPr>
                <w:rFonts w:ascii="Arial" w:hAnsi="Arial" w:cs="Arial"/>
                <w:b/>
                <w:color w:val="000000" w:themeColor="text1"/>
                <w:sz w:val="22"/>
              </w:rPr>
              <w:t>Cas cliniques de Gériatrie</w:t>
            </w:r>
          </w:p>
        </w:tc>
        <w:tc>
          <w:tcPr>
            <w:tcW w:w="2137" w:type="dxa"/>
            <w:vAlign w:val="center"/>
          </w:tcPr>
          <w:p w:rsidR="00D82342" w:rsidRPr="00D25007" w:rsidRDefault="00D25007" w:rsidP="00D25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</w:rPr>
            </w:pPr>
            <w:r w:rsidRPr="00D25007">
              <w:rPr>
                <w:rFonts w:ascii="Arial" w:hAnsi="Arial" w:cs="Arial"/>
                <w:b/>
                <w:i/>
                <w:sz w:val="20"/>
              </w:rPr>
              <w:t>TBC</w:t>
            </w:r>
          </w:p>
        </w:tc>
      </w:tr>
      <w:tr w:rsidR="00D82342" w:rsidRPr="00064AE2" w:rsidTr="00D8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D82342" w:rsidRPr="00064AE2" w:rsidRDefault="00D82342" w:rsidP="00D82342">
            <w:pPr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11</w:t>
            </w: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Avril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2025</w:t>
            </w:r>
          </w:p>
        </w:tc>
        <w:tc>
          <w:tcPr>
            <w:tcW w:w="6822" w:type="dxa"/>
            <w:vAlign w:val="center"/>
          </w:tcPr>
          <w:p w:rsidR="00D82342" w:rsidRPr="00D25007" w:rsidRDefault="00D82342" w:rsidP="00D25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D25007">
              <w:rPr>
                <w:rFonts w:ascii="Arial" w:hAnsi="Arial" w:cs="Arial"/>
                <w:b/>
                <w:color w:val="000000" w:themeColor="text1"/>
                <w:sz w:val="22"/>
              </w:rPr>
              <w:t>Cas cliniques P</w:t>
            </w:r>
            <w:r w:rsidR="00D25007">
              <w:rPr>
                <w:rFonts w:ascii="Arial" w:hAnsi="Arial" w:cs="Arial"/>
                <w:b/>
                <w:color w:val="000000" w:themeColor="text1"/>
                <w:sz w:val="22"/>
              </w:rPr>
              <w:t>éricardites</w:t>
            </w:r>
          </w:p>
        </w:tc>
        <w:tc>
          <w:tcPr>
            <w:tcW w:w="2137" w:type="dxa"/>
            <w:vAlign w:val="center"/>
          </w:tcPr>
          <w:p w:rsidR="00D82342" w:rsidRPr="00D25007" w:rsidRDefault="00D82342" w:rsidP="00D25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5007">
              <w:rPr>
                <w:rFonts w:ascii="Arial" w:hAnsi="Arial" w:cs="Arial"/>
                <w:b/>
                <w:sz w:val="20"/>
              </w:rPr>
              <w:t>Dr MARROUN</w:t>
            </w:r>
          </w:p>
        </w:tc>
      </w:tr>
      <w:tr w:rsidR="00EA08E9" w:rsidRPr="00064AE2" w:rsidTr="00D82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EA08E9" w:rsidRPr="00E83478" w:rsidRDefault="00EA08E9" w:rsidP="00EA08E9">
            <w:pPr>
              <w:rPr>
                <w:rFonts w:ascii="Arial" w:hAnsi="Arial" w:cs="Arial"/>
                <w:b w:val="0"/>
                <w:i/>
                <w:color w:val="70AD47" w:themeColor="accent6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>25</w:t>
            </w:r>
            <w:r w:rsidRPr="00E83478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>avril</w:t>
            </w:r>
            <w:r w:rsidRPr="00E83478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>2025</w:t>
            </w:r>
          </w:p>
        </w:tc>
        <w:tc>
          <w:tcPr>
            <w:tcW w:w="6822" w:type="dxa"/>
            <w:vAlign w:val="center"/>
          </w:tcPr>
          <w:p w:rsidR="00EA08E9" w:rsidRPr="00E83478" w:rsidRDefault="00EA08E9" w:rsidP="00D82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70AD47" w:themeColor="accent6"/>
                <w:sz w:val="22"/>
              </w:rPr>
            </w:pPr>
            <w:r>
              <w:rPr>
                <w:rFonts w:ascii="Arial" w:hAnsi="Arial" w:cs="Arial"/>
                <w:b/>
                <w:i/>
                <w:color w:val="70AD47" w:themeColor="accent6"/>
                <w:sz w:val="22"/>
              </w:rPr>
              <w:t>Vacances de printemps</w:t>
            </w:r>
          </w:p>
        </w:tc>
        <w:tc>
          <w:tcPr>
            <w:tcW w:w="2137" w:type="dxa"/>
            <w:vAlign w:val="center"/>
          </w:tcPr>
          <w:p w:rsidR="00EA08E9" w:rsidRPr="00D067C3" w:rsidRDefault="00EA08E9" w:rsidP="00D82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0AD47" w:themeColor="accent6"/>
                <w:sz w:val="20"/>
              </w:rPr>
            </w:pPr>
          </w:p>
        </w:tc>
      </w:tr>
      <w:tr w:rsidR="00E83478" w:rsidRPr="00E83478" w:rsidTr="00D8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064AE2" w:rsidRPr="00E83478" w:rsidRDefault="00064AE2" w:rsidP="00E83478">
            <w:pPr>
              <w:rPr>
                <w:rFonts w:ascii="Arial" w:hAnsi="Arial" w:cs="Arial"/>
                <w:b w:val="0"/>
                <w:i/>
                <w:color w:val="70AD47" w:themeColor="accent6"/>
                <w:sz w:val="22"/>
                <w:szCs w:val="22"/>
              </w:rPr>
            </w:pPr>
            <w:r w:rsidRPr="00E83478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>0</w:t>
            </w:r>
            <w:r w:rsidR="00EA08E9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>9</w:t>
            </w:r>
            <w:r w:rsidRPr="00E83478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 xml:space="preserve"> Mai </w:t>
            </w:r>
            <w:r w:rsidR="00EA08E9">
              <w:rPr>
                <w:rFonts w:ascii="Arial" w:hAnsi="Arial" w:cs="Arial"/>
                <w:i/>
                <w:color w:val="70AD47" w:themeColor="accent6"/>
                <w:sz w:val="22"/>
                <w:szCs w:val="22"/>
              </w:rPr>
              <w:t>2025</w:t>
            </w:r>
          </w:p>
        </w:tc>
        <w:tc>
          <w:tcPr>
            <w:tcW w:w="6822" w:type="dxa"/>
            <w:vAlign w:val="center"/>
          </w:tcPr>
          <w:p w:rsidR="00064AE2" w:rsidRPr="00E83478" w:rsidRDefault="00EA08E9" w:rsidP="00D82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70AD47" w:themeColor="accent6"/>
                <w:sz w:val="22"/>
              </w:rPr>
            </w:pPr>
            <w:r>
              <w:rPr>
                <w:rFonts w:ascii="Arial" w:hAnsi="Arial" w:cs="Arial"/>
                <w:b/>
                <w:i/>
                <w:color w:val="70AD47" w:themeColor="accent6"/>
                <w:sz w:val="22"/>
              </w:rPr>
              <w:t>Pont de l’Ascension</w:t>
            </w:r>
          </w:p>
        </w:tc>
        <w:tc>
          <w:tcPr>
            <w:tcW w:w="2137" w:type="dxa"/>
            <w:vAlign w:val="center"/>
          </w:tcPr>
          <w:p w:rsidR="00064AE2" w:rsidRPr="00D067C3" w:rsidRDefault="00064AE2" w:rsidP="00D82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70AD47" w:themeColor="accent6"/>
                <w:sz w:val="20"/>
              </w:rPr>
            </w:pPr>
          </w:p>
        </w:tc>
      </w:tr>
      <w:tr w:rsidR="00D82342" w:rsidRPr="00064AE2" w:rsidTr="00D82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D82342" w:rsidRPr="00064AE2" w:rsidRDefault="00D82342" w:rsidP="00D82342">
            <w:pPr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Mai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2025</w:t>
            </w:r>
          </w:p>
        </w:tc>
        <w:tc>
          <w:tcPr>
            <w:tcW w:w="6822" w:type="dxa"/>
            <w:vAlign w:val="center"/>
          </w:tcPr>
          <w:p w:rsidR="00D82342" w:rsidRPr="00D25007" w:rsidRDefault="00D82342" w:rsidP="00D25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proofErr w:type="spellStart"/>
            <w:r w:rsidRPr="00D25007">
              <w:rPr>
                <w:rFonts w:ascii="Arial" w:hAnsi="Arial" w:cs="Arial"/>
                <w:b/>
                <w:color w:val="000000" w:themeColor="text1"/>
                <w:sz w:val="22"/>
              </w:rPr>
              <w:t>Dysparathyro</w:t>
            </w:r>
            <w:r w:rsidR="00D25007">
              <w:rPr>
                <w:rFonts w:ascii="Arial" w:hAnsi="Arial" w:cs="Arial"/>
                <w:b/>
                <w:color w:val="000000" w:themeColor="text1"/>
                <w:sz w:val="22"/>
              </w:rPr>
              <w:t>ï</w:t>
            </w:r>
            <w:r w:rsidRPr="00D25007">
              <w:rPr>
                <w:rFonts w:ascii="Arial" w:hAnsi="Arial" w:cs="Arial"/>
                <w:b/>
                <w:color w:val="000000" w:themeColor="text1"/>
                <w:sz w:val="22"/>
              </w:rPr>
              <w:t>die</w:t>
            </w:r>
            <w:proofErr w:type="spellEnd"/>
          </w:p>
        </w:tc>
        <w:tc>
          <w:tcPr>
            <w:tcW w:w="2137" w:type="dxa"/>
            <w:vAlign w:val="center"/>
          </w:tcPr>
          <w:p w:rsidR="00D82342" w:rsidRPr="00D25007" w:rsidRDefault="00D82342" w:rsidP="00D25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5007">
              <w:rPr>
                <w:rFonts w:ascii="Arial" w:hAnsi="Arial" w:cs="Arial"/>
                <w:b/>
                <w:sz w:val="20"/>
              </w:rPr>
              <w:t>Dr LAROCHE</w:t>
            </w:r>
          </w:p>
        </w:tc>
      </w:tr>
      <w:tr w:rsidR="00D82342" w:rsidRPr="00064AE2" w:rsidTr="00D8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D82342" w:rsidRPr="00064AE2" w:rsidRDefault="00D82342" w:rsidP="00D82342">
            <w:pPr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Mai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2025</w:t>
            </w:r>
          </w:p>
        </w:tc>
        <w:tc>
          <w:tcPr>
            <w:tcW w:w="6822" w:type="dxa"/>
            <w:vAlign w:val="center"/>
          </w:tcPr>
          <w:p w:rsidR="00D82342" w:rsidRPr="00D25007" w:rsidRDefault="00D25007" w:rsidP="00D25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D25007">
              <w:rPr>
                <w:rFonts w:ascii="Arial" w:hAnsi="Arial" w:cs="Arial"/>
                <w:b/>
                <w:color w:val="000000" w:themeColor="text1"/>
                <w:sz w:val="22"/>
              </w:rPr>
              <w:t>Dépistage</w:t>
            </w:r>
            <w:r w:rsidR="00D82342" w:rsidRPr="00D25007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cardiopathie ischémique : quels examens selon terrain ?</w:t>
            </w:r>
          </w:p>
        </w:tc>
        <w:tc>
          <w:tcPr>
            <w:tcW w:w="2137" w:type="dxa"/>
            <w:vAlign w:val="center"/>
          </w:tcPr>
          <w:p w:rsidR="00D82342" w:rsidRPr="00D25007" w:rsidRDefault="00D82342" w:rsidP="00D25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proofErr w:type="gramStart"/>
            <w:r w:rsidRPr="00D25007">
              <w:rPr>
                <w:rFonts w:ascii="Arial" w:hAnsi="Arial" w:cs="Arial"/>
                <w:b/>
                <w:sz w:val="20"/>
              </w:rPr>
              <w:t>Dr  H</w:t>
            </w:r>
            <w:r w:rsidR="00D25007">
              <w:rPr>
                <w:rFonts w:ascii="Arial" w:hAnsi="Arial" w:cs="Arial"/>
                <w:b/>
                <w:sz w:val="20"/>
              </w:rPr>
              <w:t>AZIZA</w:t>
            </w:r>
            <w:proofErr w:type="gramEnd"/>
          </w:p>
        </w:tc>
      </w:tr>
      <w:tr w:rsidR="00D82342" w:rsidRPr="00064AE2" w:rsidTr="00D823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D82342" w:rsidRPr="00064AE2" w:rsidRDefault="00D82342" w:rsidP="00D82342">
            <w:pPr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Juin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2025</w:t>
            </w:r>
          </w:p>
        </w:tc>
        <w:tc>
          <w:tcPr>
            <w:tcW w:w="6822" w:type="dxa"/>
            <w:vAlign w:val="center"/>
          </w:tcPr>
          <w:p w:rsidR="00D82342" w:rsidRPr="00D25007" w:rsidRDefault="00D82342" w:rsidP="00D25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D25007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Effets </w:t>
            </w:r>
            <w:proofErr w:type="spellStart"/>
            <w:r w:rsidRPr="00D25007">
              <w:rPr>
                <w:rFonts w:ascii="Arial" w:hAnsi="Arial" w:cs="Arial"/>
                <w:b/>
                <w:color w:val="000000" w:themeColor="text1"/>
                <w:sz w:val="22"/>
              </w:rPr>
              <w:t>II</w:t>
            </w:r>
            <w:r w:rsidRPr="00D25007">
              <w:rPr>
                <w:rFonts w:ascii="Arial" w:hAnsi="Arial" w:cs="Arial"/>
                <w:b/>
                <w:color w:val="000000" w:themeColor="text1"/>
                <w:sz w:val="22"/>
                <w:vertAlign w:val="superscript"/>
              </w:rPr>
              <w:t>aires</w:t>
            </w:r>
            <w:proofErr w:type="spellEnd"/>
            <w:r w:rsidRPr="00D25007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immunothérapie</w:t>
            </w:r>
            <w:r w:rsidR="00D91EC5">
              <w:rPr>
                <w:rFonts w:ascii="Arial" w:hAnsi="Arial" w:cs="Arial"/>
                <w:b/>
                <w:color w:val="000000" w:themeColor="text1"/>
                <w:sz w:val="22"/>
              </w:rPr>
              <w:t>s</w:t>
            </w:r>
            <w:r w:rsidRPr="00D25007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anti cancéreuses</w:t>
            </w:r>
          </w:p>
        </w:tc>
        <w:tc>
          <w:tcPr>
            <w:tcW w:w="2137" w:type="dxa"/>
            <w:vAlign w:val="center"/>
          </w:tcPr>
          <w:p w:rsidR="00D82342" w:rsidRPr="00D25007" w:rsidRDefault="00D82342" w:rsidP="00D25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25007">
              <w:rPr>
                <w:rFonts w:ascii="Arial" w:hAnsi="Arial" w:cs="Arial"/>
                <w:b/>
                <w:sz w:val="20"/>
              </w:rPr>
              <w:t>Dr P</w:t>
            </w:r>
            <w:r w:rsidR="00D25007">
              <w:rPr>
                <w:rFonts w:ascii="Arial" w:hAnsi="Arial" w:cs="Arial"/>
                <w:b/>
                <w:sz w:val="20"/>
              </w:rPr>
              <w:t>AULE</w:t>
            </w:r>
          </w:p>
        </w:tc>
      </w:tr>
      <w:tr w:rsidR="00064AE2" w:rsidRPr="00064AE2" w:rsidTr="00D82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:rsidR="00064AE2" w:rsidRPr="00064AE2" w:rsidRDefault="00064AE2" w:rsidP="00E83478">
            <w:pPr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="00EA08E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  <w:r w:rsidRPr="00064AE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Juin </w:t>
            </w:r>
            <w:r w:rsidR="00EA08E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2025</w:t>
            </w:r>
          </w:p>
        </w:tc>
        <w:tc>
          <w:tcPr>
            <w:tcW w:w="6822" w:type="dxa"/>
            <w:vAlign w:val="center"/>
          </w:tcPr>
          <w:p w:rsidR="00064AE2" w:rsidRPr="00E83478" w:rsidRDefault="00064AE2" w:rsidP="00D82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E83478">
              <w:rPr>
                <w:rFonts w:ascii="Arial" w:hAnsi="Arial" w:cs="Arial"/>
                <w:b/>
                <w:sz w:val="22"/>
              </w:rPr>
              <w:t xml:space="preserve">Conclusion de l’année et </w:t>
            </w:r>
            <w:r w:rsidRPr="009E79B5">
              <w:rPr>
                <w:rFonts w:ascii="Arial" w:hAnsi="Arial" w:cs="Arial"/>
                <w:b/>
                <w:i/>
                <w:sz w:val="22"/>
              </w:rPr>
              <w:t>desiderata</w:t>
            </w:r>
          </w:p>
        </w:tc>
        <w:tc>
          <w:tcPr>
            <w:tcW w:w="2137" w:type="dxa"/>
            <w:vAlign w:val="center"/>
          </w:tcPr>
          <w:p w:rsidR="00064AE2" w:rsidRPr="00D067C3" w:rsidRDefault="00064AE2" w:rsidP="00D82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067C3">
              <w:rPr>
                <w:rFonts w:ascii="Arial" w:hAnsi="Arial" w:cs="Arial"/>
                <w:b/>
                <w:sz w:val="20"/>
              </w:rPr>
              <w:t>Dr. ACKERMANN</w:t>
            </w:r>
          </w:p>
        </w:tc>
      </w:tr>
    </w:tbl>
    <w:p w:rsidR="00C34843" w:rsidRPr="00DF361A" w:rsidRDefault="00DF361A" w:rsidP="00DF361A">
      <w:pPr>
        <w:ind w:left="-851"/>
        <w:rPr>
          <w:rFonts w:ascii="Arial" w:hAnsi="Arial" w:cs="Arial"/>
          <w:i/>
          <w:color w:val="1F4E79" w:themeColor="accent1" w:themeShade="80"/>
          <w:sz w:val="22"/>
        </w:rPr>
      </w:pPr>
      <w:r w:rsidRPr="00DF361A">
        <w:rPr>
          <w:rFonts w:ascii="Arial" w:hAnsi="Arial" w:cs="Arial"/>
          <w:i/>
          <w:color w:val="1F4E79" w:themeColor="accent1" w:themeShade="80"/>
          <w:sz w:val="22"/>
        </w:rPr>
        <w:t>Toutes les réunions ont lieu au Solarium du 1</w:t>
      </w:r>
      <w:r w:rsidRPr="00DF361A">
        <w:rPr>
          <w:rFonts w:ascii="Arial" w:hAnsi="Arial" w:cs="Arial"/>
          <w:i/>
          <w:color w:val="1F4E79" w:themeColor="accent1" w:themeShade="80"/>
          <w:sz w:val="22"/>
          <w:vertAlign w:val="superscript"/>
        </w:rPr>
        <w:t>er</w:t>
      </w:r>
      <w:r w:rsidRPr="00DF361A">
        <w:rPr>
          <w:rFonts w:ascii="Arial" w:hAnsi="Arial" w:cs="Arial"/>
          <w:i/>
          <w:color w:val="1F4E79" w:themeColor="accent1" w:themeShade="80"/>
          <w:sz w:val="22"/>
        </w:rPr>
        <w:t xml:space="preserve"> Sud au sein de l’Hôpital Foch, 40 rue Worth, 92150 Suresnes – Inscription gratuite par e-mail : ml.renaud@hopital-foch.com</w:t>
      </w:r>
    </w:p>
    <w:sectPr w:rsidR="00C34843" w:rsidRPr="00DF3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58"/>
    <w:rsid w:val="00064AE2"/>
    <w:rsid w:val="000A712E"/>
    <w:rsid w:val="00144FB5"/>
    <w:rsid w:val="0049491B"/>
    <w:rsid w:val="00627032"/>
    <w:rsid w:val="0063144B"/>
    <w:rsid w:val="0072044A"/>
    <w:rsid w:val="007D2512"/>
    <w:rsid w:val="00964094"/>
    <w:rsid w:val="009E79B5"/>
    <w:rsid w:val="00C34843"/>
    <w:rsid w:val="00D03D3E"/>
    <w:rsid w:val="00D067C3"/>
    <w:rsid w:val="00D25007"/>
    <w:rsid w:val="00D71618"/>
    <w:rsid w:val="00D82342"/>
    <w:rsid w:val="00D91EC5"/>
    <w:rsid w:val="00DD4E18"/>
    <w:rsid w:val="00DD6758"/>
    <w:rsid w:val="00DF361A"/>
    <w:rsid w:val="00E83478"/>
    <w:rsid w:val="00EA08E9"/>
    <w:rsid w:val="00FC6AD6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6498"/>
  <w15:chartTrackingRefBased/>
  <w15:docId w15:val="{393C5767-56CE-4F2A-A220-E428FB0D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758"/>
    <w:rPr>
      <w:rFonts w:ascii="Times New Roman" w:eastAsia="Times New Roman" w:hAnsi="Times New Roman" w:cs="Times New Roman"/>
      <w:color w:val="auto"/>
      <w:lang w:eastAsia="fr-FR"/>
    </w:rPr>
  </w:style>
  <w:style w:type="paragraph" w:styleId="Titre3">
    <w:name w:val="heading 3"/>
    <w:basedOn w:val="Normal"/>
    <w:next w:val="Normal"/>
    <w:link w:val="Titre3Car"/>
    <w:qFormat/>
    <w:rsid w:val="00DD6758"/>
    <w:pPr>
      <w:keepNext/>
      <w:jc w:val="center"/>
      <w:outlineLvl w:val="2"/>
    </w:pPr>
    <w:rPr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D6758"/>
    <w:rPr>
      <w:rFonts w:ascii="Times New Roman" w:eastAsia="Times New Roman" w:hAnsi="Times New Roman" w:cs="Times New Roman"/>
      <w:b/>
      <w:bCs/>
      <w:color w:val="auto"/>
      <w:sz w:val="36"/>
      <w:lang w:eastAsia="fr-FR"/>
    </w:rPr>
  </w:style>
  <w:style w:type="paragraph" w:styleId="Titre">
    <w:name w:val="Title"/>
    <w:basedOn w:val="Normal"/>
    <w:link w:val="TitreCar"/>
    <w:qFormat/>
    <w:rsid w:val="00DD6758"/>
    <w:pPr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DD6758"/>
    <w:rPr>
      <w:rFonts w:ascii="Times New Roman" w:eastAsia="Times New Roman" w:hAnsi="Times New Roman" w:cs="Times New Roman"/>
      <w:b/>
      <w:bCs/>
      <w:color w:val="auto"/>
      <w:sz w:val="28"/>
      <w:lang w:eastAsia="fr-FR"/>
    </w:rPr>
  </w:style>
  <w:style w:type="table" w:styleId="Grilledutableau">
    <w:name w:val="Table Grid"/>
    <w:basedOn w:val="TableauNormal"/>
    <w:uiPriority w:val="39"/>
    <w:rsid w:val="0062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5">
    <w:name w:val="Grid Table 5 Dark Accent 5"/>
    <w:basedOn w:val="TableauNormal"/>
    <w:uiPriority w:val="50"/>
    <w:rsid w:val="0062703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CA4F4-1048-45FD-B7BE-BA29A2BD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HOPITAL-FOCH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steenbrugghe Florence</dc:creator>
  <cp:keywords/>
  <dc:description/>
  <cp:lastModifiedBy>Van steenbrugghe Florence</cp:lastModifiedBy>
  <cp:revision>8</cp:revision>
  <dcterms:created xsi:type="dcterms:W3CDTF">2025-02-25T10:03:00Z</dcterms:created>
  <dcterms:modified xsi:type="dcterms:W3CDTF">2025-02-25T10:20:00Z</dcterms:modified>
</cp:coreProperties>
</file>